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3D5" w:rsidRDefault="00B903D5" w:rsidP="00B903D5">
      <w:pPr>
        <w:jc w:val="center"/>
        <w:rPr>
          <w:rFonts w:ascii="Calibri" w:hAnsi="Calibri"/>
        </w:rPr>
      </w:pPr>
    </w:p>
    <w:p w:rsidR="00B903D5" w:rsidRPr="007B1001" w:rsidRDefault="00B903D5" w:rsidP="00B903D5">
      <w:pPr>
        <w:pStyle w:val="Caption"/>
        <w:rPr>
          <w:rFonts w:ascii="Calibri" w:hAnsi="Calibri" w:cs="Calibri"/>
          <w:caps/>
          <w:sz w:val="40"/>
          <w:szCs w:val="40"/>
        </w:rPr>
      </w:pPr>
      <w:r w:rsidRPr="007B1001">
        <w:rPr>
          <w:rFonts w:ascii="Calibri" w:hAnsi="Calibri"/>
          <w:sz w:val="40"/>
          <w:szCs w:val="40"/>
        </w:rPr>
        <w:t>Bordereau de prix</w:t>
      </w:r>
    </w:p>
    <w:p w:rsidR="00B903D5" w:rsidRDefault="00B903D5" w:rsidP="00B903D5">
      <w:pPr>
        <w:rPr>
          <w:rFonts w:ascii="Calibri" w:hAnsi="Calibri" w:cs="Calibri"/>
          <w:sz w:val="22"/>
        </w:rPr>
      </w:pPr>
    </w:p>
    <w:tbl>
      <w:tblPr>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7"/>
        <w:gridCol w:w="4815"/>
      </w:tblGrid>
      <w:tr w:rsidR="00B903D5" w:rsidTr="001970A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B903D5" w:rsidRDefault="00B903D5" w:rsidP="001970A6">
            <w:pPr>
              <w:rPr>
                <w:rFonts w:ascii="Calibri" w:hAnsi="Calibri" w:cs="Calibri"/>
                <w:b/>
                <w:bCs/>
                <w:sz w:val="22"/>
              </w:rPr>
            </w:pPr>
            <w:r>
              <w:rPr>
                <w:rFonts w:ascii="Calibri" w:hAnsi="Calibri" w:cs="Calibri"/>
                <w:b/>
                <w:bCs/>
                <w:sz w:val="22"/>
              </w:rPr>
              <w:t>Nom du Soumissionnaire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B903D5" w:rsidRDefault="00B903D5" w:rsidP="001970A6">
            <w:pPr>
              <w:jc w:val="center"/>
              <w:rPr>
                <w:rFonts w:ascii="Calibri" w:hAnsi="Calibri" w:cs="Calibri"/>
                <w:bCs/>
                <w:sz w:val="22"/>
              </w:rPr>
            </w:pPr>
          </w:p>
        </w:tc>
      </w:tr>
      <w:tr w:rsidR="00B903D5" w:rsidTr="001970A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B903D5" w:rsidRDefault="00B903D5" w:rsidP="001970A6">
            <w:r>
              <w:rPr>
                <w:rFonts w:ascii="Calibri" w:hAnsi="Calibri" w:cs="Calibri"/>
                <w:b/>
                <w:bCs/>
                <w:sz w:val="22"/>
              </w:rPr>
              <w:t>Date de la cotation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B903D5" w:rsidRDefault="00B903D5" w:rsidP="001970A6">
            <w:pPr>
              <w:jc w:val="center"/>
              <w:rPr>
                <w:rFonts w:ascii="Calibri" w:hAnsi="Calibri" w:cs="Calibri"/>
                <w:bCs/>
                <w:sz w:val="22"/>
                <w:szCs w:val="22"/>
              </w:rPr>
            </w:pPr>
            <w:sdt>
              <w:sdtPr>
                <w:id w:val="1990583898"/>
                <w:date>
                  <w:dateFormat w:val="dd/MM/yyyy"/>
                  <w:lid w:val="en-GB"/>
                  <w:storeMappedDataAs w:val="dateTime"/>
                  <w:calendar w:val="gregorian"/>
                </w:date>
              </w:sdtPr>
              <w:sdtContent>
                <w:r>
                  <w:rPr>
                    <w:rFonts w:asciiTheme="minorHAnsi" w:hAnsiTheme="minorHAnsi"/>
                    <w:sz w:val="22"/>
                    <w:szCs w:val="22"/>
                  </w:rPr>
                  <w:t>Cliquez ici pour indiquer une date.</w:t>
                </w:r>
              </w:sdtContent>
            </w:sdt>
          </w:p>
        </w:tc>
      </w:tr>
      <w:tr w:rsidR="00B903D5" w:rsidTr="001970A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B903D5" w:rsidRDefault="00B903D5" w:rsidP="001970A6">
            <w:r>
              <w:rPr>
                <w:rFonts w:ascii="Calibri" w:hAnsi="Calibri" w:cs="Calibri"/>
                <w:b/>
                <w:bCs/>
                <w:sz w:val="22"/>
              </w:rPr>
              <w:t>Numéro de la demande de cotation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B903D5" w:rsidRDefault="00B903D5" w:rsidP="001970A6">
            <w:pPr>
              <w:jc w:val="center"/>
              <w:rPr>
                <w:rFonts w:ascii="Calibri" w:hAnsi="Calibri" w:cs="Calibri"/>
                <w:bCs/>
                <w:sz w:val="22"/>
                <w:lang w:val="es-ES"/>
              </w:rPr>
            </w:pPr>
            <w:r>
              <w:rPr>
                <w:rFonts w:ascii="Calibri" w:hAnsi="Calibri" w:cs="Calibri"/>
                <w:sz w:val="22"/>
                <w:szCs w:val="22"/>
              </w:rPr>
              <w:t>UNFPA/TCD/RFQ/20/032</w:t>
            </w:r>
          </w:p>
        </w:tc>
      </w:tr>
      <w:tr w:rsidR="00B903D5" w:rsidTr="001970A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B903D5" w:rsidRDefault="00B903D5" w:rsidP="001970A6">
            <w:r>
              <w:rPr>
                <w:rFonts w:ascii="Calibri" w:hAnsi="Calibri" w:cs="Calibri"/>
                <w:b/>
                <w:bCs/>
                <w:sz w:val="22"/>
              </w:rPr>
              <w:t>Devise de la cotation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B903D5" w:rsidRDefault="00B903D5" w:rsidP="001970A6">
            <w:pPr>
              <w:jc w:val="center"/>
              <w:rPr>
                <w:rFonts w:ascii="Calibri" w:hAnsi="Calibri" w:cs="Calibri"/>
                <w:bCs/>
                <w:sz w:val="22"/>
              </w:rPr>
            </w:pPr>
            <w:r>
              <w:rPr>
                <w:rFonts w:ascii="Calibri" w:hAnsi="Calibri" w:cs="Calibri"/>
                <w:bCs/>
                <w:sz w:val="22"/>
              </w:rPr>
              <w:t>XAF</w:t>
            </w:r>
          </w:p>
        </w:tc>
      </w:tr>
      <w:tr w:rsidR="00B903D5" w:rsidTr="001970A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B903D5" w:rsidRDefault="00B903D5" w:rsidP="001970A6">
            <w:pPr>
              <w:rPr>
                <w:rFonts w:asciiTheme="minorHAnsi" w:hAnsiTheme="minorHAnsi" w:cs="Calibri"/>
                <w:b/>
                <w:bCs/>
                <w:sz w:val="22"/>
                <w:szCs w:val="22"/>
              </w:rPr>
            </w:pPr>
            <w:r>
              <w:rPr>
                <w:rFonts w:asciiTheme="minorHAnsi" w:hAnsiTheme="minorHAnsi" w:cs="Calibri"/>
                <w:b/>
                <w:bCs/>
                <w:sz w:val="22"/>
                <w:szCs w:val="22"/>
              </w:rPr>
              <w:t xml:space="preserve">Frais de livraison sur la base de l’Incoterm 2010 suivant : </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B903D5" w:rsidRDefault="00B903D5" w:rsidP="001970A6">
            <w:pPr>
              <w:jc w:val="center"/>
              <w:rPr>
                <w:rFonts w:asciiTheme="minorHAnsi" w:hAnsiTheme="minorHAnsi" w:cs="Calibri"/>
                <w:bCs/>
                <w:sz w:val="22"/>
                <w:szCs w:val="22"/>
              </w:rPr>
            </w:pPr>
            <w:sdt>
              <w:sdtPr>
                <w:id w:val="1880433924"/>
                <w:dropDownList>
                  <w:listItem w:displayText="Choose an 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r>
                  <w:t>Sélectionner une règle.</w:t>
                </w:r>
              </w:sdtContent>
            </w:sdt>
          </w:p>
        </w:tc>
      </w:tr>
      <w:tr w:rsidR="00B903D5" w:rsidTr="001970A6">
        <w:tc>
          <w:tcPr>
            <w:tcW w:w="3707" w:type="dxa"/>
            <w:tcBorders>
              <w:top w:val="single" w:sz="4" w:space="0" w:color="F2F2F2"/>
              <w:left w:val="single" w:sz="4" w:space="0" w:color="F2F2F2"/>
              <w:bottom w:val="single" w:sz="4" w:space="0" w:color="F2F2F2"/>
              <w:right w:val="single" w:sz="4" w:space="0" w:color="F2F2F2"/>
            </w:tcBorders>
            <w:shd w:val="clear" w:color="auto" w:fill="auto"/>
            <w:tcMar>
              <w:left w:w="108" w:type="dxa"/>
            </w:tcMar>
          </w:tcPr>
          <w:p w:rsidR="00B903D5" w:rsidRDefault="00B903D5" w:rsidP="001970A6">
            <w:r>
              <w:rPr>
                <w:rFonts w:ascii="Calibri" w:hAnsi="Calibri" w:cs="Calibri"/>
                <w:b/>
                <w:bCs/>
                <w:sz w:val="22"/>
              </w:rPr>
              <w:t>Durée de validité de la cotation :</w:t>
            </w:r>
          </w:p>
          <w:p w:rsidR="00B903D5" w:rsidRDefault="00B903D5" w:rsidP="001970A6">
            <w:pPr>
              <w:jc w:val="both"/>
              <w:rPr>
                <w:rFonts w:ascii="Calibri" w:hAnsi="Calibri" w:cs="Calibri"/>
                <w:b/>
                <w:bCs/>
                <w:i/>
              </w:rPr>
            </w:pPr>
            <w:r>
              <w:rPr>
                <w:rFonts w:ascii="Calibri" w:hAnsi="Calibri" w:cs="Calibri"/>
                <w:i/>
                <w:iCs/>
              </w:rPr>
              <w:t xml:space="preserve">(Le devis doit être valide pour une période d’au moins trois mois après la </w:t>
            </w:r>
            <w:r>
              <w:rPr>
                <w:rFonts w:ascii="Calibri" w:hAnsi="Calibri" w:cs="Calibri"/>
                <w:i/>
              </w:rPr>
              <w:t>date de clôture</w:t>
            </w:r>
            <w:r>
              <w:rPr>
                <w:rFonts w:ascii="Calibri" w:hAnsi="Calibri" w:cs="Calibri"/>
                <w:i/>
                <w:iCs/>
              </w:rPr>
              <w:t xml:space="preserve"> de la soumission)</w:t>
            </w:r>
          </w:p>
        </w:tc>
        <w:tc>
          <w:tcPr>
            <w:tcW w:w="4814" w:type="dxa"/>
            <w:tcBorders>
              <w:top w:val="single" w:sz="4" w:space="0" w:color="F2F2F2"/>
              <w:left w:val="single" w:sz="4" w:space="0" w:color="F2F2F2"/>
              <w:bottom w:val="single" w:sz="4" w:space="0" w:color="F2F2F2"/>
              <w:right w:val="single" w:sz="4" w:space="0" w:color="F2F2F2"/>
            </w:tcBorders>
            <w:shd w:val="clear" w:color="auto" w:fill="auto"/>
            <w:tcMar>
              <w:left w:w="108" w:type="dxa"/>
            </w:tcMar>
            <w:vAlign w:val="center"/>
          </w:tcPr>
          <w:p w:rsidR="00B903D5" w:rsidRDefault="00B903D5" w:rsidP="001970A6">
            <w:pPr>
              <w:jc w:val="center"/>
              <w:rPr>
                <w:rFonts w:ascii="Calibri" w:hAnsi="Calibri" w:cs="Calibri"/>
                <w:bCs/>
                <w:sz w:val="22"/>
              </w:rPr>
            </w:pPr>
            <w:bookmarkStart w:id="0" w:name="_GoBack"/>
            <w:bookmarkEnd w:id="0"/>
          </w:p>
        </w:tc>
      </w:tr>
    </w:tbl>
    <w:p w:rsidR="00B903D5" w:rsidRDefault="00B903D5" w:rsidP="00B903D5">
      <w:pPr>
        <w:pStyle w:val="Title"/>
        <w:jc w:val="left"/>
        <w:rPr>
          <w:rFonts w:ascii="Calibri" w:hAnsi="Calibri"/>
          <w:b w:val="0"/>
          <w:sz w:val="22"/>
          <w:u w:val="none"/>
        </w:rPr>
      </w:pPr>
    </w:p>
    <w:p w:rsidR="00B903D5" w:rsidRPr="005B0DAC" w:rsidRDefault="00B903D5" w:rsidP="00B903D5">
      <w:pPr>
        <w:pStyle w:val="ListParagraph"/>
        <w:numPr>
          <w:ilvl w:val="0"/>
          <w:numId w:val="2"/>
        </w:numPr>
        <w:tabs>
          <w:tab w:val="left" w:pos="2160"/>
        </w:tabs>
        <w:ind w:left="426" w:hanging="426"/>
        <w:jc w:val="both"/>
      </w:pPr>
      <w:r>
        <w:t xml:space="preserve">L’UNFPA étant exempt d’impôts, tous les tarifs communiqués </w:t>
      </w:r>
      <w:r>
        <w:rPr>
          <w:b/>
          <w:color w:val="FF0000"/>
        </w:rPr>
        <w:t>ne doivent pas inclure de taxes</w:t>
      </w:r>
      <w:r>
        <w:t xml:space="preserve">. </w:t>
      </w:r>
    </w:p>
    <w:p w:rsidR="00B903D5" w:rsidRDefault="00B903D5" w:rsidP="00B903D5">
      <w:pPr>
        <w:jc w:val="both"/>
        <w:rPr>
          <w:rFonts w:ascii="Calibri" w:hAnsi="Calibri"/>
          <w:sz w:val="22"/>
          <w:szCs w:val="22"/>
          <w:highlight w:val="yellow"/>
        </w:rPr>
      </w:pPr>
    </w:p>
    <w:tbl>
      <w:tblPr>
        <w:tblW w:w="1000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000" w:firstRow="0" w:lastRow="0" w:firstColumn="0" w:lastColumn="0" w:noHBand="0" w:noVBand="0"/>
      </w:tblPr>
      <w:tblGrid>
        <w:gridCol w:w="709"/>
        <w:gridCol w:w="3969"/>
        <w:gridCol w:w="1625"/>
        <w:gridCol w:w="1229"/>
        <w:gridCol w:w="1244"/>
        <w:gridCol w:w="1225"/>
      </w:tblGrid>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B903D5" w:rsidRPr="0079689D" w:rsidRDefault="00B903D5" w:rsidP="001970A6">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Article</w:t>
            </w:r>
          </w:p>
        </w:tc>
        <w:tc>
          <w:tcPr>
            <w:tcW w:w="3969"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B903D5" w:rsidRPr="0079689D" w:rsidRDefault="00B903D5" w:rsidP="001970A6">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Description</w:t>
            </w:r>
          </w:p>
        </w:tc>
        <w:tc>
          <w:tcPr>
            <w:tcW w:w="162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B903D5" w:rsidRPr="0079689D" w:rsidRDefault="00B903D5" w:rsidP="001970A6">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Nombre et description du personnel par niveau</w:t>
            </w:r>
          </w:p>
        </w:tc>
        <w:tc>
          <w:tcPr>
            <w:tcW w:w="1229"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B903D5" w:rsidRPr="0079689D" w:rsidRDefault="00B903D5" w:rsidP="001970A6">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Tarif horaire</w:t>
            </w:r>
          </w:p>
        </w:tc>
        <w:tc>
          <w:tcPr>
            <w:tcW w:w="1244"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B903D5" w:rsidRPr="0079689D" w:rsidRDefault="00B903D5" w:rsidP="001970A6">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 xml:space="preserve">Nombre d’heures nécessaires </w:t>
            </w:r>
          </w:p>
        </w:tc>
        <w:tc>
          <w:tcPr>
            <w:tcW w:w="1225" w:type="dxa"/>
            <w:tcBorders>
              <w:top w:val="single" w:sz="4" w:space="0" w:color="00000A"/>
              <w:left w:val="single" w:sz="4" w:space="0" w:color="00000A"/>
              <w:bottom w:val="single" w:sz="4" w:space="0" w:color="00000A"/>
              <w:right w:val="single" w:sz="4" w:space="0" w:color="00000A"/>
            </w:tcBorders>
            <w:shd w:val="clear" w:color="auto" w:fill="000080"/>
            <w:tcMar>
              <w:left w:w="103" w:type="dxa"/>
            </w:tcMar>
            <w:vAlign w:val="center"/>
          </w:tcPr>
          <w:p w:rsidR="00B903D5" w:rsidRPr="0079689D" w:rsidRDefault="00B903D5" w:rsidP="001970A6">
            <w:pPr>
              <w:jc w:val="center"/>
              <w:rPr>
                <w:rFonts w:asciiTheme="minorHAnsi" w:hAnsiTheme="minorHAnsi" w:cs="Calibri"/>
                <w:color w:val="FFFFFF" w:themeColor="background1"/>
                <w:szCs w:val="22"/>
              </w:rPr>
            </w:pPr>
            <w:r w:rsidRPr="0079689D">
              <w:rPr>
                <w:rFonts w:asciiTheme="minorHAnsi" w:hAnsiTheme="minorHAnsi" w:cs="Calibri"/>
                <w:color w:val="FFFFFF" w:themeColor="background1"/>
                <w:szCs w:val="22"/>
              </w:rPr>
              <w:t>Total</w:t>
            </w:r>
          </w:p>
        </w:tc>
      </w:tr>
      <w:tr w:rsidR="00B903D5" w:rsidRPr="0079689D" w:rsidTr="001970A6">
        <w:trPr>
          <w:jc w:val="center"/>
        </w:trPr>
        <w:tc>
          <w:tcPr>
            <w:tcW w:w="10001"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B903D5" w:rsidRPr="00807115" w:rsidRDefault="00B903D5" w:rsidP="00B903D5">
            <w:pPr>
              <w:pStyle w:val="ListParagraph"/>
              <w:numPr>
                <w:ilvl w:val="0"/>
                <w:numId w:val="1"/>
              </w:numPr>
              <w:overflowPunct w:val="0"/>
              <w:rPr>
                <w:rFonts w:cs="Calibri"/>
              </w:rPr>
            </w:pPr>
            <w:r w:rsidRPr="00807115">
              <w:rPr>
                <w:rFonts w:cs="Calibri"/>
              </w:rPr>
              <w:t>Frais professionnels</w:t>
            </w:r>
          </w:p>
        </w:tc>
      </w:tr>
      <w:tr w:rsidR="00B903D5" w:rsidRPr="0079689D" w:rsidTr="001970A6">
        <w:trPr>
          <w:jc w:val="center"/>
        </w:trPr>
        <w:tc>
          <w:tcPr>
            <w:tcW w:w="1000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FB73D1" w:rsidRDefault="00B903D5" w:rsidP="001970A6">
            <w:pPr>
              <w:jc w:val="both"/>
              <w:rPr>
                <w:rFonts w:asciiTheme="minorHAnsi" w:hAnsiTheme="minorHAnsi" w:cs="Calibri"/>
                <w:b/>
                <w:szCs w:val="22"/>
              </w:rPr>
            </w:pPr>
            <w:r w:rsidRPr="00FB73D1">
              <w:rPr>
                <w:rFonts w:asciiTheme="minorHAnsi" w:hAnsiTheme="minorHAnsi" w:cs="Calibri"/>
                <w:b/>
                <w:szCs w:val="22"/>
              </w:rPr>
              <w:t>1ère étape: Préparation de l’enquête</w:t>
            </w: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79689D" w:rsidRDefault="00B903D5" w:rsidP="001970A6">
            <w:pPr>
              <w:jc w:val="center"/>
              <w:rPr>
                <w:rFonts w:asciiTheme="minorHAnsi" w:hAnsiTheme="minorHAnsi" w:cs="Calibri"/>
                <w:szCs w:val="22"/>
              </w:rPr>
            </w:pPr>
            <w:r>
              <w:rPr>
                <w:rFonts w:asciiTheme="minorHAnsi" w:hAnsiTheme="minorHAnsi" w:cs="Calibri"/>
                <w:szCs w:val="22"/>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B903D5" w:rsidRPr="0079689D" w:rsidRDefault="00B903D5" w:rsidP="001970A6">
            <w:pPr>
              <w:jc w:val="both"/>
              <w:rPr>
                <w:rFonts w:asciiTheme="minorHAnsi" w:hAnsiTheme="minorHAnsi" w:cs="Calibri"/>
                <w:szCs w:val="22"/>
              </w:rPr>
            </w:pPr>
            <w:r>
              <w:rPr>
                <w:rFonts w:ascii="Calibri" w:hAnsi="Calibri" w:cs="Calibri"/>
                <w:color w:val="000000"/>
              </w:rPr>
              <w:t>Revue documentaire</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79689D" w:rsidRDefault="00B903D5" w:rsidP="001970A6">
            <w:pPr>
              <w:jc w:val="center"/>
              <w:rPr>
                <w:rFonts w:asciiTheme="minorHAnsi" w:hAnsiTheme="minorHAnsi" w:cs="Calibri"/>
                <w:szCs w:val="22"/>
              </w:rPr>
            </w:pPr>
            <w:r>
              <w:rPr>
                <w:rFonts w:asciiTheme="minorHAnsi" w:hAnsiTheme="minorHAnsi" w:cs="Calibri"/>
                <w:szCs w:val="22"/>
              </w:rPr>
              <w:t>1.2</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79689D" w:rsidRDefault="00B903D5" w:rsidP="001970A6">
            <w:pPr>
              <w:jc w:val="both"/>
              <w:rPr>
                <w:rFonts w:asciiTheme="minorHAnsi" w:hAnsiTheme="minorHAnsi" w:cs="Calibri"/>
                <w:szCs w:val="22"/>
              </w:rPr>
            </w:pPr>
            <w:r>
              <w:rPr>
                <w:rFonts w:ascii="Calibri" w:hAnsi="Calibri" w:cs="Calibri"/>
                <w:color w:val="000000"/>
              </w:rPr>
              <w:t>Préparation des questionnaires et outils d’analyse</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79689D" w:rsidRDefault="00B903D5" w:rsidP="001970A6">
            <w:pPr>
              <w:jc w:val="center"/>
              <w:rPr>
                <w:rFonts w:asciiTheme="minorHAnsi" w:hAnsiTheme="minorHAnsi" w:cs="Calibri"/>
                <w:szCs w:val="22"/>
              </w:rPr>
            </w:pPr>
            <w:r>
              <w:rPr>
                <w:rFonts w:asciiTheme="minorHAnsi" w:hAnsiTheme="minorHAnsi" w:cs="Calibri"/>
                <w:szCs w:val="22"/>
              </w:rPr>
              <w:t>1.3</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79689D" w:rsidRDefault="00B903D5" w:rsidP="001970A6">
            <w:pPr>
              <w:jc w:val="both"/>
              <w:rPr>
                <w:rFonts w:asciiTheme="minorHAnsi" w:hAnsiTheme="minorHAnsi" w:cs="Calibri"/>
                <w:szCs w:val="22"/>
              </w:rPr>
            </w:pPr>
            <w:r>
              <w:rPr>
                <w:rFonts w:ascii="Calibri" w:hAnsi="Calibri" w:cs="Calibri"/>
                <w:color w:val="000000"/>
              </w:rPr>
              <w:t>Elaboration du protocole</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1.4</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Echantillonnage</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1.5</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Recrutement &amp; Formation des enquêteurs et superviseurs (cas échéant)</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1.6</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Pré test du questionnaire</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1000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FB73D1" w:rsidRDefault="00B903D5" w:rsidP="001970A6">
            <w:pPr>
              <w:jc w:val="both"/>
              <w:rPr>
                <w:rFonts w:asciiTheme="minorHAnsi" w:hAnsiTheme="minorHAnsi" w:cs="Calibri"/>
                <w:b/>
                <w:szCs w:val="22"/>
              </w:rPr>
            </w:pPr>
            <w:r w:rsidRPr="00FB73D1">
              <w:rPr>
                <w:rFonts w:asciiTheme="minorHAnsi" w:hAnsiTheme="minorHAnsi" w:cs="Calibri"/>
                <w:b/>
                <w:szCs w:val="22"/>
              </w:rPr>
              <w:t>2ème étape: Collecte traitement et analyse de données </w:t>
            </w: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1.7</w:t>
            </w:r>
          </w:p>
        </w:tc>
        <w:tc>
          <w:tcPr>
            <w:tcW w:w="396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 xml:space="preserve">Collecte des données </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1.8</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 xml:space="preserve">Traitement des données </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1.9</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 xml:space="preserve">Analyse des données </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10001" w:type="dxa"/>
            <w:gridSpan w:val="6"/>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FB73D1" w:rsidRDefault="00B903D5" w:rsidP="001970A6">
            <w:pPr>
              <w:jc w:val="both"/>
              <w:rPr>
                <w:rFonts w:asciiTheme="minorHAnsi" w:hAnsiTheme="minorHAnsi" w:cs="Calibri"/>
                <w:b/>
                <w:szCs w:val="22"/>
              </w:rPr>
            </w:pPr>
            <w:r w:rsidRPr="00FB73D1">
              <w:rPr>
                <w:rFonts w:asciiTheme="minorHAnsi" w:hAnsiTheme="minorHAnsi" w:cs="Calibri"/>
                <w:b/>
                <w:szCs w:val="22"/>
              </w:rPr>
              <w:t>3ème étape: Elaboration du rapport et  validation des résultats</w:t>
            </w: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1.10</w:t>
            </w:r>
          </w:p>
        </w:tc>
        <w:tc>
          <w:tcPr>
            <w:tcW w:w="3969" w:type="dxa"/>
            <w:tcBorders>
              <w:top w:val="single" w:sz="4" w:space="0" w:color="auto"/>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 xml:space="preserve">Elaboration du rapport </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Default="00B903D5" w:rsidP="001970A6">
            <w:pPr>
              <w:jc w:val="center"/>
              <w:rPr>
                <w:rFonts w:asciiTheme="minorHAnsi" w:hAnsiTheme="minorHAnsi" w:cs="Calibri"/>
                <w:szCs w:val="22"/>
              </w:rPr>
            </w:pPr>
            <w:r>
              <w:rPr>
                <w:rFonts w:asciiTheme="minorHAnsi" w:hAnsiTheme="minorHAnsi" w:cs="Calibri"/>
                <w:szCs w:val="22"/>
              </w:rPr>
              <w:t>1.11</w:t>
            </w:r>
          </w:p>
        </w:tc>
        <w:tc>
          <w:tcPr>
            <w:tcW w:w="3969" w:type="dxa"/>
            <w:tcBorders>
              <w:top w:val="nil"/>
              <w:left w:val="single" w:sz="4" w:space="0" w:color="auto"/>
              <w:bottom w:val="single" w:sz="4" w:space="0" w:color="auto"/>
              <w:right w:val="single" w:sz="4" w:space="0" w:color="auto"/>
            </w:tcBorders>
            <w:shd w:val="clear" w:color="auto" w:fill="auto"/>
            <w:tcMar>
              <w:left w:w="103" w:type="dxa"/>
            </w:tcMar>
            <w:vAlign w:val="center"/>
          </w:tcPr>
          <w:p w:rsidR="00B903D5" w:rsidRPr="00A07F69" w:rsidRDefault="00B903D5" w:rsidP="001970A6">
            <w:pPr>
              <w:jc w:val="both"/>
            </w:pPr>
            <w:r>
              <w:rPr>
                <w:rFonts w:ascii="Calibri" w:hAnsi="Calibri" w:cs="Calibri"/>
                <w:color w:val="000000"/>
              </w:rPr>
              <w:t>Validation du rapport (résultats)</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trHeight w:val="227"/>
          <w:jc w:val="center"/>
        </w:trPr>
        <w:tc>
          <w:tcPr>
            <w:tcW w:w="877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FB73D1" w:rsidRDefault="00B903D5" w:rsidP="001970A6">
            <w:pPr>
              <w:jc w:val="right"/>
              <w:rPr>
                <w:rFonts w:asciiTheme="minorHAnsi" w:hAnsiTheme="minorHAnsi" w:cs="Calibri"/>
                <w:b/>
                <w:i/>
                <w:szCs w:val="22"/>
              </w:rPr>
            </w:pPr>
            <w:r w:rsidRPr="00FB73D1">
              <w:rPr>
                <w:rFonts w:asciiTheme="minorHAnsi" w:hAnsiTheme="minorHAnsi" w:cs="Calibri"/>
                <w:b/>
                <w:i/>
                <w:szCs w:val="22"/>
              </w:rPr>
              <w:t>Total des frais professionnels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FB73D1" w:rsidRDefault="00B903D5" w:rsidP="001970A6">
            <w:pPr>
              <w:jc w:val="right"/>
              <w:rPr>
                <w:rFonts w:asciiTheme="minorHAnsi" w:hAnsiTheme="minorHAnsi" w:cs="Calibri"/>
                <w:b/>
                <w:i/>
                <w:szCs w:val="22"/>
              </w:rPr>
            </w:pPr>
            <w:r w:rsidRPr="00FB73D1">
              <w:rPr>
                <w:rFonts w:asciiTheme="minorHAnsi" w:hAnsiTheme="minorHAnsi" w:cs="Calibri"/>
                <w:b/>
                <w:i/>
                <w:szCs w:val="22"/>
              </w:rPr>
              <w:t>CFA</w:t>
            </w:r>
          </w:p>
        </w:tc>
      </w:tr>
      <w:tr w:rsidR="00B903D5" w:rsidRPr="0079689D" w:rsidTr="001970A6">
        <w:trPr>
          <w:jc w:val="center"/>
        </w:trPr>
        <w:tc>
          <w:tcPr>
            <w:tcW w:w="10001" w:type="dxa"/>
            <w:gridSpan w:val="6"/>
            <w:tcBorders>
              <w:top w:val="single" w:sz="4" w:space="0" w:color="00000A"/>
              <w:left w:val="single" w:sz="4" w:space="0" w:color="00000A"/>
              <w:bottom w:val="single" w:sz="4" w:space="0" w:color="00000A"/>
              <w:right w:val="single" w:sz="4" w:space="0" w:color="00000A"/>
            </w:tcBorders>
            <w:shd w:val="clear" w:color="auto" w:fill="DDDDDD"/>
            <w:tcMar>
              <w:left w:w="103" w:type="dxa"/>
            </w:tcMar>
          </w:tcPr>
          <w:p w:rsidR="00B903D5" w:rsidRPr="00807115" w:rsidRDefault="00B903D5" w:rsidP="00B903D5">
            <w:pPr>
              <w:pStyle w:val="ListParagraph"/>
              <w:numPr>
                <w:ilvl w:val="0"/>
                <w:numId w:val="1"/>
              </w:numPr>
              <w:overflowPunct w:val="0"/>
              <w:rPr>
                <w:rFonts w:cs="Calibri"/>
              </w:rPr>
            </w:pPr>
            <w:r w:rsidRPr="00807115">
              <w:rPr>
                <w:rFonts w:cs="Calibri"/>
              </w:rPr>
              <w:t>Débours</w:t>
            </w: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79689D" w:rsidRDefault="00B903D5" w:rsidP="001970A6">
            <w:pPr>
              <w:jc w:val="center"/>
              <w:rPr>
                <w:rFonts w:asciiTheme="minorHAnsi" w:hAnsiTheme="minorHAnsi" w:cs="Calibri"/>
                <w:szCs w:val="22"/>
              </w:rPr>
            </w:pPr>
            <w:r>
              <w:rPr>
                <w:rFonts w:asciiTheme="minorHAnsi" w:hAnsiTheme="minorHAnsi" w:cs="Calibri"/>
                <w:szCs w:val="22"/>
              </w:rPr>
              <w:t>2.1</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r w:rsidRPr="00C14AB8">
              <w:rPr>
                <w:rFonts w:ascii="Calibri" w:hAnsi="Calibri"/>
                <w:color w:val="FF0000"/>
                <w:sz w:val="18"/>
                <w:szCs w:val="18"/>
                <w:lang w:eastAsia="fr-FR"/>
              </w:rPr>
              <w:t>[Veuillez d</w:t>
            </w:r>
            <w:r>
              <w:rPr>
                <w:rFonts w:ascii="Calibri" w:hAnsi="Calibri"/>
                <w:color w:val="FF0000"/>
                <w:sz w:val="18"/>
                <w:szCs w:val="18"/>
                <w:lang w:eastAsia="fr-FR"/>
              </w:rPr>
              <w:t>é</w:t>
            </w:r>
            <w:r w:rsidRPr="00C14AB8">
              <w:rPr>
                <w:rFonts w:ascii="Calibri" w:hAnsi="Calibri"/>
                <w:color w:val="FF0000"/>
                <w:sz w:val="18"/>
                <w:szCs w:val="18"/>
                <w:lang w:eastAsia="fr-FR"/>
              </w:rPr>
              <w:t>tailler les autres d</w:t>
            </w:r>
            <w:r>
              <w:rPr>
                <w:rFonts w:ascii="Calibri" w:hAnsi="Calibri"/>
                <w:color w:val="FF0000"/>
                <w:sz w:val="18"/>
                <w:szCs w:val="18"/>
                <w:lang w:eastAsia="fr-FR"/>
              </w:rPr>
              <w:t>é</w:t>
            </w:r>
            <w:r w:rsidRPr="00C14AB8">
              <w:rPr>
                <w:rFonts w:ascii="Calibri" w:hAnsi="Calibri"/>
                <w:color w:val="FF0000"/>
                <w:sz w:val="18"/>
                <w:szCs w:val="18"/>
                <w:lang w:eastAsia="fr-FR"/>
              </w:rPr>
              <w:t xml:space="preserve">bours applicable, </w:t>
            </w:r>
            <w:r>
              <w:rPr>
                <w:rFonts w:ascii="Calibri" w:hAnsi="Calibri"/>
                <w:color w:val="FF0000"/>
                <w:sz w:val="18"/>
                <w:szCs w:val="18"/>
                <w:lang w:eastAsia="fr-FR"/>
              </w:rPr>
              <w:t>formation, déplacements, etc.), insérez des lignes au besoin,</w:t>
            </w:r>
            <w:r w:rsidRPr="00C14AB8">
              <w:rPr>
                <w:rFonts w:ascii="Calibri" w:hAnsi="Calibri"/>
                <w:color w:val="FF0000"/>
                <w:sz w:val="18"/>
                <w:szCs w:val="18"/>
                <w:lang w:eastAsia="fr-FR"/>
              </w:rPr>
              <w:t xml:space="preserve"> si non, laissez les champs vides]</w:t>
            </w:r>
            <w:r>
              <w:rPr>
                <w:rFonts w:ascii="Calibri" w:hAnsi="Calibri"/>
                <w:color w:val="FF0000"/>
                <w:sz w:val="18"/>
                <w:szCs w:val="18"/>
                <w:lang w:eastAsia="fr-FR"/>
              </w:rPr>
              <w:t xml:space="preserve"> </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79689D" w:rsidRDefault="00B903D5" w:rsidP="001970A6">
            <w:pPr>
              <w:jc w:val="center"/>
              <w:rPr>
                <w:rFonts w:asciiTheme="minorHAnsi" w:hAnsiTheme="minorHAnsi" w:cs="Calibri"/>
                <w:szCs w:val="22"/>
              </w:rPr>
            </w:pPr>
            <w:r>
              <w:rPr>
                <w:rFonts w:asciiTheme="minorHAnsi" w:hAnsiTheme="minorHAnsi" w:cs="Calibri"/>
                <w:szCs w:val="22"/>
              </w:rPr>
              <w:t>2.2</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79689D" w:rsidRDefault="00B903D5" w:rsidP="001970A6">
            <w:pPr>
              <w:jc w:val="center"/>
              <w:rPr>
                <w:rFonts w:asciiTheme="minorHAnsi" w:hAnsiTheme="minorHAnsi" w:cs="Calibri"/>
                <w:szCs w:val="22"/>
              </w:rPr>
            </w:pPr>
            <w:r>
              <w:rPr>
                <w:rFonts w:asciiTheme="minorHAnsi" w:hAnsiTheme="minorHAnsi" w:cs="Calibri"/>
                <w:szCs w:val="22"/>
              </w:rPr>
              <w:t>2.3</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79689D" w:rsidRDefault="00B903D5" w:rsidP="001970A6">
            <w:pPr>
              <w:jc w:val="center"/>
              <w:rPr>
                <w:rFonts w:asciiTheme="minorHAnsi" w:hAnsiTheme="minorHAnsi" w:cs="Calibri"/>
                <w:szCs w:val="22"/>
              </w:rPr>
            </w:pPr>
            <w:r>
              <w:rPr>
                <w:rFonts w:asciiTheme="minorHAnsi" w:hAnsiTheme="minorHAnsi" w:cs="Calibri"/>
                <w:szCs w:val="22"/>
              </w:rPr>
              <w:t>2.4</w:t>
            </w:r>
          </w:p>
        </w:tc>
        <w:tc>
          <w:tcPr>
            <w:tcW w:w="396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6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4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79689D" w:rsidRDefault="00B903D5" w:rsidP="001970A6">
            <w:pPr>
              <w:jc w:val="both"/>
              <w:rPr>
                <w:rFonts w:asciiTheme="minorHAnsi" w:hAnsiTheme="minorHAnsi" w:cs="Calibri"/>
                <w:szCs w:val="22"/>
              </w:rPr>
            </w:pPr>
          </w:p>
        </w:tc>
      </w:tr>
      <w:tr w:rsidR="00B903D5" w:rsidRPr="0079689D" w:rsidTr="001970A6">
        <w:trPr>
          <w:jc w:val="center"/>
        </w:trPr>
        <w:tc>
          <w:tcPr>
            <w:tcW w:w="877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FB73D1" w:rsidRDefault="00B903D5" w:rsidP="001970A6">
            <w:pPr>
              <w:jc w:val="right"/>
              <w:rPr>
                <w:rFonts w:asciiTheme="minorHAnsi" w:hAnsiTheme="minorHAnsi" w:cs="Calibri"/>
                <w:b/>
                <w:i/>
                <w:szCs w:val="22"/>
              </w:rPr>
            </w:pPr>
            <w:r w:rsidRPr="00FB73D1">
              <w:rPr>
                <w:rFonts w:asciiTheme="minorHAnsi" w:hAnsiTheme="minorHAnsi" w:cs="Calibri"/>
                <w:b/>
                <w:i/>
                <w:szCs w:val="22"/>
              </w:rPr>
              <w:t>Total des débours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FB73D1" w:rsidRDefault="00B903D5" w:rsidP="001970A6">
            <w:pPr>
              <w:jc w:val="right"/>
              <w:rPr>
                <w:rFonts w:asciiTheme="minorHAnsi" w:hAnsiTheme="minorHAnsi" w:cs="Calibri"/>
                <w:b/>
                <w:szCs w:val="22"/>
              </w:rPr>
            </w:pPr>
            <w:r w:rsidRPr="00FB73D1">
              <w:rPr>
                <w:rFonts w:asciiTheme="minorHAnsi" w:hAnsiTheme="minorHAnsi" w:cs="Calibri"/>
                <w:b/>
                <w:szCs w:val="22"/>
              </w:rPr>
              <w:t>CFA</w:t>
            </w:r>
          </w:p>
        </w:tc>
      </w:tr>
      <w:tr w:rsidR="00B903D5" w:rsidRPr="0079689D" w:rsidTr="001970A6">
        <w:trPr>
          <w:jc w:val="center"/>
        </w:trPr>
        <w:tc>
          <w:tcPr>
            <w:tcW w:w="8776" w:type="dxa"/>
            <w:gridSpan w:val="5"/>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903D5" w:rsidRPr="00FB73D1" w:rsidRDefault="00B903D5" w:rsidP="001970A6">
            <w:pPr>
              <w:jc w:val="right"/>
              <w:rPr>
                <w:rFonts w:asciiTheme="minorHAnsi" w:hAnsiTheme="minorHAnsi" w:cs="Calibri"/>
                <w:b/>
                <w:szCs w:val="22"/>
              </w:rPr>
            </w:pPr>
            <w:r w:rsidRPr="00FB73D1">
              <w:rPr>
                <w:rFonts w:asciiTheme="minorHAnsi" w:hAnsiTheme="minorHAnsi" w:cs="Calibri"/>
                <w:b/>
                <w:szCs w:val="22"/>
              </w:rPr>
              <w:t xml:space="preserve">Prix total du contrat </w:t>
            </w:r>
          </w:p>
          <w:p w:rsidR="00B903D5" w:rsidRPr="00FB73D1" w:rsidRDefault="00B903D5" w:rsidP="001970A6">
            <w:pPr>
              <w:jc w:val="right"/>
              <w:rPr>
                <w:rFonts w:asciiTheme="minorHAnsi" w:hAnsiTheme="minorHAnsi" w:cs="Calibri"/>
                <w:szCs w:val="22"/>
              </w:rPr>
            </w:pPr>
            <w:r w:rsidRPr="00FB73D1">
              <w:rPr>
                <w:rFonts w:asciiTheme="minorHAnsi" w:hAnsiTheme="minorHAnsi" w:cs="Calibri"/>
                <w:szCs w:val="22"/>
              </w:rPr>
              <w:t>(Frais professionnels + débours)</w:t>
            </w:r>
          </w:p>
        </w:tc>
        <w:tc>
          <w:tcPr>
            <w:tcW w:w="12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B903D5" w:rsidRPr="00FB73D1" w:rsidRDefault="00B903D5" w:rsidP="001970A6">
            <w:pPr>
              <w:jc w:val="right"/>
              <w:rPr>
                <w:rFonts w:asciiTheme="minorHAnsi" w:hAnsiTheme="minorHAnsi" w:cs="Calibri"/>
                <w:b/>
                <w:szCs w:val="22"/>
              </w:rPr>
            </w:pPr>
            <w:r w:rsidRPr="00FB73D1">
              <w:rPr>
                <w:rFonts w:asciiTheme="minorHAnsi" w:hAnsiTheme="minorHAnsi" w:cs="Calibri"/>
                <w:b/>
                <w:szCs w:val="22"/>
              </w:rPr>
              <w:t>CFA</w:t>
            </w:r>
          </w:p>
        </w:tc>
      </w:tr>
    </w:tbl>
    <w:p w:rsidR="00B903D5" w:rsidRDefault="00B903D5" w:rsidP="00B903D5">
      <w:pPr>
        <w:rPr>
          <w:rFonts w:ascii="Calibri" w:hAnsi="Calibri"/>
          <w:b/>
          <w:bCs/>
          <w:sz w:val="22"/>
        </w:rPr>
      </w:pPr>
    </w:p>
    <w:p w:rsidR="00B903D5" w:rsidRDefault="00B903D5" w:rsidP="00B903D5">
      <w:pPr>
        <w:tabs>
          <w:tab w:val="left" w:pos="0"/>
          <w:tab w:val="right" w:pos="1980"/>
          <w:tab w:val="left" w:pos="2160"/>
          <w:tab w:val="left" w:pos="4320"/>
        </w:tabs>
        <w:rPr>
          <w:b/>
          <w:bCs/>
          <w:sz w:val="22"/>
        </w:rPr>
      </w:pPr>
      <w:r>
        <w:rPr>
          <w:b/>
          <w:bCs/>
          <w:noProof/>
          <w:sz w:val="22"/>
          <w:lang w:eastAsia="fr-FR"/>
        </w:rPr>
        <mc:AlternateContent>
          <mc:Choice Requires="wps">
            <w:drawing>
              <wp:anchor distT="0" distB="0" distL="114300" distR="113665" simplePos="0" relativeHeight="251659264" behindDoc="0" locked="0" layoutInCell="1" allowOverlap="1" wp14:anchorId="29EE4883" wp14:editId="356094AB">
                <wp:simplePos x="0" y="0"/>
                <wp:positionH relativeFrom="column">
                  <wp:posOffset>0</wp:posOffset>
                </wp:positionH>
                <wp:positionV relativeFrom="paragraph">
                  <wp:posOffset>52070</wp:posOffset>
                </wp:positionV>
                <wp:extent cx="6180455" cy="686435"/>
                <wp:effectExtent l="11430" t="13970" r="9525" b="5080"/>
                <wp:wrapNone/>
                <wp:docPr id="4" name="Text Box 5"/>
                <wp:cNvGraphicFramePr/>
                <a:graphic xmlns:a="http://schemas.openxmlformats.org/drawingml/2006/main">
                  <a:graphicData uri="http://schemas.microsoft.com/office/word/2010/wordprocessingShape">
                    <wps:wsp>
                      <wps:cNvSpPr/>
                      <wps:spPr>
                        <a:xfrm>
                          <a:off x="0" y="0"/>
                          <a:ext cx="6179760" cy="685800"/>
                        </a:xfrm>
                        <a:prstGeom prst="rect">
                          <a:avLst/>
                        </a:prstGeom>
                        <a:noFill/>
                        <a:ln w="9360">
                          <a:solidFill>
                            <a:srgbClr val="000000"/>
                          </a:solidFill>
                          <a:miter/>
                        </a:ln>
                      </wps:spPr>
                      <wps:style>
                        <a:lnRef idx="0">
                          <a:scrgbClr r="0" g="0" b="0"/>
                        </a:lnRef>
                        <a:fillRef idx="0">
                          <a:scrgbClr r="0" g="0" b="0"/>
                        </a:fillRef>
                        <a:effectRef idx="0">
                          <a:scrgbClr r="0" g="0" b="0"/>
                        </a:effectRef>
                        <a:fontRef idx="minor"/>
                      </wps:style>
                      <wps:txbx>
                        <w:txbxContent>
                          <w:p w:rsidR="00B903D5" w:rsidRDefault="00B903D5" w:rsidP="00B903D5">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wps:txbx>
                      <wps:bodyPr>
                        <a:noAutofit/>
                      </wps:bodyPr>
                    </wps:wsp>
                  </a:graphicData>
                </a:graphic>
              </wp:anchor>
            </w:drawing>
          </mc:Choice>
          <mc:Fallback>
            <w:pict>
              <v:rect w14:anchorId="29EE4883" id="Text Box 5" o:spid="_x0000_s1026" style="position:absolute;margin-left:0;margin-top:4.1pt;width:486.65pt;height:54.05pt;z-index:251659264;visibility:visible;mso-wrap-style:square;mso-wrap-distance-left:9pt;mso-wrap-distance-top:0;mso-wrap-distance-right:8.9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" filled="f" strokeweight=".26mm">
                <v:textbox>
                  <w:txbxContent>
                    <w:p w:rsidR="00B903D5" w:rsidRDefault="00B903D5" w:rsidP="00B903D5">
                      <w:pPr>
                        <w:pStyle w:val="FrameContents"/>
                      </w:pPr>
                      <w:r>
                        <w:rPr>
                          <w:rFonts w:ascii="Calibri" w:hAnsi="Calibri" w:cs="Calibri"/>
                          <w:i/>
                          <w:iCs/>
                        </w:rPr>
                        <w:t xml:space="preserve">Commentaires du </w:t>
                      </w:r>
                      <w:proofErr w:type="gramStart"/>
                      <w:r>
                        <w:rPr>
                          <w:rFonts w:ascii="Calibri" w:hAnsi="Calibri" w:cs="Calibri"/>
                          <w:i/>
                          <w:iCs/>
                        </w:rPr>
                        <w:t>vendeur</w:t>
                      </w:r>
                      <w:r>
                        <w:rPr>
                          <w:i/>
                          <w:iCs/>
                        </w:rPr>
                        <w:t>:</w:t>
                      </w:r>
                      <w:proofErr w:type="gramEnd"/>
                    </w:p>
                  </w:txbxContent>
                </v:textbox>
              </v:rect>
            </w:pict>
          </mc:Fallback>
        </mc:AlternateContent>
      </w:r>
    </w:p>
    <w:p w:rsidR="00B903D5" w:rsidRDefault="00B903D5" w:rsidP="00B903D5">
      <w:pPr>
        <w:tabs>
          <w:tab w:val="left" w:pos="0"/>
          <w:tab w:val="right" w:pos="1980"/>
          <w:tab w:val="left" w:pos="2160"/>
          <w:tab w:val="left" w:pos="4320"/>
        </w:tabs>
        <w:rPr>
          <w:b/>
          <w:bCs/>
          <w:sz w:val="22"/>
        </w:rPr>
      </w:pPr>
    </w:p>
    <w:p w:rsidR="00B903D5" w:rsidRDefault="00B903D5" w:rsidP="00B903D5">
      <w:pPr>
        <w:tabs>
          <w:tab w:val="left" w:pos="0"/>
          <w:tab w:val="right" w:pos="1980"/>
          <w:tab w:val="left" w:pos="2160"/>
          <w:tab w:val="left" w:pos="4320"/>
        </w:tabs>
        <w:rPr>
          <w:b/>
          <w:bCs/>
          <w:sz w:val="22"/>
        </w:rPr>
      </w:pPr>
    </w:p>
    <w:p w:rsidR="00B903D5" w:rsidRDefault="00B903D5" w:rsidP="00B903D5">
      <w:pPr>
        <w:tabs>
          <w:tab w:val="left" w:pos="0"/>
          <w:tab w:val="right" w:pos="1980"/>
          <w:tab w:val="left" w:pos="2160"/>
          <w:tab w:val="left" w:pos="4320"/>
        </w:tabs>
        <w:rPr>
          <w:b/>
          <w:bCs/>
          <w:sz w:val="22"/>
        </w:rPr>
      </w:pPr>
    </w:p>
    <w:p w:rsidR="00B903D5" w:rsidRDefault="00B903D5" w:rsidP="00B903D5">
      <w:pPr>
        <w:tabs>
          <w:tab w:val="left" w:pos="0"/>
          <w:tab w:val="right" w:pos="1980"/>
          <w:tab w:val="left" w:pos="2160"/>
          <w:tab w:val="left" w:pos="4320"/>
        </w:tabs>
        <w:rPr>
          <w:b/>
          <w:bCs/>
          <w:sz w:val="22"/>
        </w:rPr>
      </w:pPr>
    </w:p>
    <w:p w:rsidR="00B903D5" w:rsidRDefault="00B903D5" w:rsidP="00B903D5">
      <w:pPr>
        <w:pStyle w:val="ListParagraph"/>
        <w:tabs>
          <w:tab w:val="left" w:pos="851"/>
        </w:tabs>
        <w:overflowPunct w:val="0"/>
        <w:spacing w:line="276" w:lineRule="auto"/>
        <w:ind w:left="0"/>
        <w:contextualSpacing/>
        <w:jc w:val="both"/>
        <w:textAlignment w:val="auto"/>
        <w:rPr>
          <w:rFonts w:ascii="Calibri" w:hAnsi="Calibri"/>
        </w:rPr>
      </w:pPr>
      <w:r>
        <w:rPr>
          <w:rFonts w:ascii="Calibri" w:hAnsi="Calibri"/>
        </w:rPr>
        <w:t xml:space="preserve">Je certifie par la présente que la société mentionnée ci-dessus, au nom de laquelle je suis dûment autorisé à signer, a examiné la Demande de Cotation UNFPA/TCD/RFQ/20/032, y compris l’ensemble des annexes, des amendements au document (le cas échéant) et des réponses fournies par l’UNFPA aux questions de clarification des prestataires potentiels. De plus, la société accepte les Conditions générales de l’UNFPA applicables aux contrats, et respectera ce devis jusqu’à son expiration.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B903D5" w:rsidTr="001970A6">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03D5" w:rsidRDefault="00B903D5" w:rsidP="001970A6">
            <w:pPr>
              <w:tabs>
                <w:tab w:val="left" w:pos="0"/>
                <w:tab w:val="right" w:pos="1980"/>
                <w:tab w:val="left" w:pos="2160"/>
                <w:tab w:val="left" w:pos="4320"/>
              </w:tabs>
              <w:rPr>
                <w:rFonts w:ascii="Calibri" w:eastAsia="Calibri" w:hAnsi="Calibri" w:cs="Calibri"/>
                <w:bCs/>
                <w:sz w:val="22"/>
                <w:szCs w:val="22"/>
              </w:rPr>
            </w:pPr>
          </w:p>
          <w:p w:rsidR="00B903D5" w:rsidRDefault="00B903D5" w:rsidP="001970A6">
            <w:pPr>
              <w:tabs>
                <w:tab w:val="left" w:pos="0"/>
                <w:tab w:val="right" w:pos="1980"/>
                <w:tab w:val="left" w:pos="2160"/>
                <w:tab w:val="left" w:pos="4320"/>
              </w:tabs>
              <w:rPr>
                <w:rFonts w:ascii="Calibri" w:eastAsia="Calibri" w:hAnsi="Calibri" w:cs="Calibri"/>
                <w:bCs/>
                <w:sz w:val="22"/>
                <w:szCs w:val="22"/>
              </w:rPr>
            </w:pPr>
          </w:p>
          <w:p w:rsidR="00B903D5" w:rsidRDefault="00B903D5" w:rsidP="001970A6">
            <w:pPr>
              <w:tabs>
                <w:tab w:val="left" w:pos="0"/>
                <w:tab w:val="right" w:pos="1980"/>
                <w:tab w:val="left" w:pos="2160"/>
                <w:tab w:val="left" w:pos="4320"/>
              </w:tabs>
              <w:rPr>
                <w:rFonts w:ascii="Calibri" w:eastAsia="Calibri" w:hAnsi="Calibri" w:cs="Calibri"/>
                <w:bCs/>
                <w:sz w:val="22"/>
                <w:szCs w:val="22"/>
              </w:rPr>
            </w:pPr>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03D5" w:rsidRDefault="00B903D5" w:rsidP="001970A6">
            <w:pPr>
              <w:tabs>
                <w:tab w:val="left" w:pos="0"/>
                <w:tab w:val="right" w:pos="1980"/>
                <w:tab w:val="left" w:pos="2160"/>
                <w:tab w:val="left" w:pos="4320"/>
              </w:tabs>
              <w:jc w:val="center"/>
              <w:rPr>
                <w:rFonts w:ascii="Calibri" w:eastAsia="Calibri" w:hAnsi="Calibri" w:cs="Calibri"/>
                <w:bCs/>
                <w:sz w:val="22"/>
                <w:szCs w:val="22"/>
              </w:rPr>
            </w:pPr>
            <w:sdt>
              <w:sdtPr>
                <w:id w:val="1510874227"/>
                <w:date>
                  <w:dateFormat w:val="dd/MM/yyyy"/>
                  <w:lid w:val="en-GB"/>
                  <w:storeMappedDataAs w:val="dateTime"/>
                  <w:calendar w:val="gregorian"/>
                </w:date>
              </w:sdtPr>
              <w:sdtContent>
                <w:r>
                  <w:rPr>
                    <w:rFonts w:asciiTheme="minorHAnsi" w:eastAsiaTheme="minorHAnsi" w:hAnsiTheme="minorHAnsi"/>
                    <w:sz w:val="22"/>
                    <w:szCs w:val="22"/>
                  </w:rPr>
                  <w:t>Cliquez ici pour indiquer une date.</w:t>
                </w:r>
              </w:sdtContent>
            </w:sdt>
          </w:p>
        </w:tc>
        <w:tc>
          <w:tcPr>
            <w:tcW w:w="2464"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03D5" w:rsidRDefault="00B903D5" w:rsidP="001970A6">
            <w:pPr>
              <w:tabs>
                <w:tab w:val="left" w:pos="0"/>
                <w:tab w:val="right" w:pos="1980"/>
                <w:tab w:val="left" w:pos="2160"/>
                <w:tab w:val="left" w:pos="4320"/>
              </w:tabs>
              <w:rPr>
                <w:rFonts w:ascii="Calibri" w:eastAsia="Calibri" w:hAnsi="Calibri" w:cs="Calibri"/>
                <w:bCs/>
                <w:sz w:val="22"/>
                <w:szCs w:val="22"/>
              </w:rPr>
            </w:pPr>
          </w:p>
        </w:tc>
      </w:tr>
      <w:tr w:rsidR="00B903D5" w:rsidTr="001970A6">
        <w:tc>
          <w:tcPr>
            <w:tcW w:w="4927" w:type="dxa"/>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03D5" w:rsidRDefault="00B903D5" w:rsidP="001970A6">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Nom et titre</w:t>
            </w:r>
          </w:p>
        </w:tc>
        <w:tc>
          <w:tcPr>
            <w:tcW w:w="4928" w:type="dxa"/>
            <w:gridSpan w:val="2"/>
            <w:tcBorders>
              <w:top w:val="single" w:sz="4" w:space="0" w:color="D9D9D9"/>
              <w:left w:val="single" w:sz="4" w:space="0" w:color="D9D9D9"/>
              <w:bottom w:val="single" w:sz="4" w:space="0" w:color="D9D9D9"/>
              <w:right w:val="single" w:sz="4" w:space="0" w:color="D9D9D9"/>
            </w:tcBorders>
            <w:shd w:val="clear" w:color="auto" w:fill="auto"/>
            <w:tcMar>
              <w:left w:w="108" w:type="dxa"/>
            </w:tcMar>
            <w:vAlign w:val="center"/>
          </w:tcPr>
          <w:p w:rsidR="00B903D5" w:rsidRDefault="00B903D5" w:rsidP="001970A6">
            <w:pPr>
              <w:tabs>
                <w:tab w:val="left" w:pos="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et lieu</w:t>
            </w:r>
          </w:p>
        </w:tc>
      </w:tr>
    </w:tbl>
    <w:p w:rsidR="00B903D5" w:rsidRDefault="00B903D5" w:rsidP="00B903D5">
      <w:pPr>
        <w:rPr>
          <w:rFonts w:ascii="Calibri" w:hAnsi="Calibri" w:cs="Calibri"/>
          <w:b/>
          <w:sz w:val="28"/>
          <w:szCs w:val="28"/>
        </w:rPr>
      </w:pPr>
    </w:p>
    <w:p w:rsidR="00B903D5" w:rsidRDefault="00B903D5" w:rsidP="00B903D5">
      <w:pPr>
        <w:rPr>
          <w:rFonts w:ascii="Calibri" w:hAnsi="Calibri" w:cs="Calibri"/>
          <w:b/>
          <w:sz w:val="28"/>
          <w:szCs w:val="28"/>
        </w:rPr>
      </w:pPr>
    </w:p>
    <w:p w:rsidR="008E2010" w:rsidRDefault="008A2DF3"/>
    <w:sectPr w:rsidR="008E2010" w:rsidSect="00B903D5">
      <w:headerReference w:type="default" r:id="rId7"/>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DF3" w:rsidRDefault="008A2DF3" w:rsidP="00B903D5">
      <w:r>
        <w:separator/>
      </w:r>
    </w:p>
  </w:endnote>
  <w:endnote w:type="continuationSeparator" w:id="0">
    <w:p w:rsidR="008A2DF3" w:rsidRDefault="008A2DF3" w:rsidP="00B90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DF3" w:rsidRDefault="008A2DF3" w:rsidP="00B903D5">
      <w:r>
        <w:separator/>
      </w:r>
    </w:p>
  </w:footnote>
  <w:footnote w:type="continuationSeparator" w:id="0">
    <w:p w:rsidR="008A2DF3" w:rsidRDefault="008A2DF3" w:rsidP="00B903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4" w:space="0" w:color="00000A"/>
        <w:bottom w:val="single" w:sz="4" w:space="0" w:color="00000A"/>
        <w:insideH w:val="single" w:sz="4" w:space="0" w:color="00000A"/>
      </w:tblBorders>
      <w:tblLook w:val="04A0" w:firstRow="1" w:lastRow="0" w:firstColumn="1" w:lastColumn="0" w:noHBand="0" w:noVBand="1"/>
    </w:tblPr>
    <w:tblGrid>
      <w:gridCol w:w="4996"/>
      <w:gridCol w:w="4994"/>
    </w:tblGrid>
    <w:tr w:rsidR="00B903D5" w:rsidRPr="00AB54F2" w:rsidTr="001970A6">
      <w:trPr>
        <w:trHeight w:val="1142"/>
      </w:trPr>
      <w:tc>
        <w:tcPr>
          <w:tcW w:w="4996" w:type="dxa"/>
          <w:tcBorders>
            <w:top w:val="single" w:sz="4" w:space="0" w:color="00000A"/>
            <w:bottom w:val="single" w:sz="4" w:space="0" w:color="00000A"/>
          </w:tcBorders>
          <w:shd w:val="clear" w:color="auto" w:fill="auto"/>
        </w:tcPr>
        <w:p w:rsidR="00B903D5" w:rsidRPr="006527C2" w:rsidRDefault="00B903D5" w:rsidP="00B903D5">
          <w:pPr>
            <w:pStyle w:val="Header"/>
            <w:rPr>
              <w:lang w:val="en-GB"/>
            </w:rPr>
          </w:pPr>
          <w:r w:rsidRPr="006527C2">
            <w:rPr>
              <w:noProof/>
              <w:szCs w:val="24"/>
              <w:lang w:eastAsia="fr-FR"/>
            </w:rPr>
            <mc:AlternateContent>
              <mc:Choice Requires="wps">
                <w:drawing>
                  <wp:anchor distT="0" distB="0" distL="114300" distR="114300" simplePos="0" relativeHeight="251660288" behindDoc="0" locked="0" layoutInCell="1" allowOverlap="1" wp14:anchorId="1CA9D188" wp14:editId="39D80E52">
                    <wp:simplePos x="0" y="0"/>
                    <wp:positionH relativeFrom="margin">
                      <wp:posOffset>3867150</wp:posOffset>
                    </wp:positionH>
                    <wp:positionV relativeFrom="paragraph">
                      <wp:posOffset>55245</wp:posOffset>
                    </wp:positionV>
                    <wp:extent cx="1889125" cy="732790"/>
                    <wp:effectExtent l="0" t="0" r="1587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912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903D5" w:rsidRDefault="00B903D5" w:rsidP="00B903D5">
                                <w:pPr>
                                  <w:rPr>
                                    <w:sz w:val="18"/>
                                  </w:rPr>
                                </w:pPr>
                                <w:r>
                                  <w:rPr>
                                    <w:sz w:val="18"/>
                                  </w:rPr>
                                  <w:t xml:space="preserve">United Nations Population </w:t>
                                </w:r>
                                <w:proofErr w:type="spellStart"/>
                                <w:r>
                                  <w:rPr>
                                    <w:sz w:val="18"/>
                                  </w:rPr>
                                  <w:t>Fund</w:t>
                                </w:r>
                                <w:proofErr w:type="spellEnd"/>
                              </w:p>
                              <w:p w:rsidR="00B903D5" w:rsidRDefault="00B903D5" w:rsidP="00B903D5">
                                <w:pPr>
                                  <w:tabs>
                                    <w:tab w:val="left" w:pos="-180"/>
                                    <w:tab w:val="right" w:pos="1980"/>
                                    <w:tab w:val="left" w:pos="2160"/>
                                    <w:tab w:val="left" w:pos="4320"/>
                                  </w:tabs>
                                  <w:rPr>
                                    <w:sz w:val="18"/>
                                  </w:rPr>
                                </w:pPr>
                                <w:r>
                                  <w:rPr>
                                    <w:sz w:val="18"/>
                                  </w:rPr>
                                  <w:t xml:space="preserve">Quartier </w:t>
                                </w:r>
                                <w:proofErr w:type="spellStart"/>
                                <w:r>
                                  <w:rPr>
                                    <w:sz w:val="18"/>
                                  </w:rPr>
                                  <w:t>Klémat</w:t>
                                </w:r>
                                <w:proofErr w:type="spellEnd"/>
                                <w:r>
                                  <w:rPr>
                                    <w:sz w:val="18"/>
                                  </w:rPr>
                                  <w:t xml:space="preserve"> Résidentiel</w:t>
                                </w:r>
                              </w:p>
                              <w:p w:rsidR="00B903D5" w:rsidRDefault="00B903D5" w:rsidP="00B903D5">
                                <w:pPr>
                                  <w:tabs>
                                    <w:tab w:val="left" w:pos="-180"/>
                                    <w:tab w:val="right" w:pos="1980"/>
                                    <w:tab w:val="left" w:pos="2160"/>
                                    <w:tab w:val="left" w:pos="4320"/>
                                  </w:tabs>
                                  <w:rPr>
                                    <w:sz w:val="18"/>
                                  </w:rPr>
                                </w:pPr>
                                <w:r>
                                  <w:rPr>
                                    <w:sz w:val="18"/>
                                  </w:rPr>
                                  <w:t>Rue 3608 – Porte 128</w:t>
                                </w:r>
                              </w:p>
                              <w:p w:rsidR="00B903D5" w:rsidRDefault="00B903D5" w:rsidP="00B903D5">
                                <w:pPr>
                                  <w:tabs>
                                    <w:tab w:val="left" w:pos="-180"/>
                                    <w:tab w:val="right" w:pos="1980"/>
                                    <w:tab w:val="left" w:pos="2160"/>
                                    <w:tab w:val="left" w:pos="4320"/>
                                  </w:tabs>
                                  <w:rPr>
                                    <w:sz w:val="18"/>
                                  </w:rPr>
                                </w:pPr>
                                <w:r>
                                  <w:rPr>
                                    <w:sz w:val="18"/>
                                  </w:rPr>
                                  <w:t>Boîte Postale 906 N’</w:t>
                                </w:r>
                                <w:proofErr w:type="spellStart"/>
                                <w:r>
                                  <w:rPr>
                                    <w:sz w:val="18"/>
                                  </w:rPr>
                                  <w:t>Djaména</w:t>
                                </w:r>
                                <w:proofErr w:type="spellEnd"/>
                                <w:r>
                                  <w:rPr>
                                    <w:sz w:val="18"/>
                                  </w:rPr>
                                  <w:t xml:space="preserve"> </w:t>
                                </w:r>
                              </w:p>
                              <w:p w:rsidR="00B903D5" w:rsidRDefault="00B903D5" w:rsidP="00B903D5">
                                <w:pPr>
                                  <w:tabs>
                                    <w:tab w:val="left" w:pos="-180"/>
                                    <w:tab w:val="right" w:pos="1980"/>
                                    <w:tab w:val="left" w:pos="2160"/>
                                    <w:tab w:val="left" w:pos="4320"/>
                                  </w:tabs>
                                  <w:rPr>
                                    <w:u w:val="single"/>
                                  </w:rPr>
                                </w:pPr>
                                <w:r>
                                  <w:rPr>
                                    <w:sz w:val="18"/>
                                  </w:rPr>
                                  <w:t xml:space="preserve">Site Web : </w:t>
                                </w:r>
                                <w:hyperlink r:id="rId1" w:history="1">
                                  <w:r>
                                    <w:rPr>
                                      <w:rStyle w:val="Hyperlink"/>
                                      <w:sz w:val="18"/>
                                    </w:rPr>
                                    <w:t>www.unfpa.org</w:t>
                                  </w:r>
                                </w:hyperlink>
                              </w:p>
                              <w:p w:rsidR="00B903D5" w:rsidRDefault="00B903D5" w:rsidP="00B903D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9D188" id="Rectangle 1" o:spid="_x0000_s1027" style="position:absolute;margin-left:304.5pt;margin-top:4.35pt;width:148.75pt;height:5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" filled="f" stroked="f" strokeweight="0">
                    <v:textbox inset="0,0,0,0">
                      <w:txbxContent>
                        <w:p w:rsidR="00B903D5" w:rsidRDefault="00B903D5" w:rsidP="00B903D5">
                          <w:pPr>
                            <w:rPr>
                              <w:sz w:val="18"/>
                            </w:rPr>
                          </w:pPr>
                          <w:r>
                            <w:rPr>
                              <w:sz w:val="18"/>
                            </w:rPr>
                            <w:t xml:space="preserve">United Nations Population </w:t>
                          </w:r>
                          <w:proofErr w:type="spellStart"/>
                          <w:r>
                            <w:rPr>
                              <w:sz w:val="18"/>
                            </w:rPr>
                            <w:t>Fund</w:t>
                          </w:r>
                          <w:proofErr w:type="spellEnd"/>
                        </w:p>
                        <w:p w:rsidR="00B903D5" w:rsidRDefault="00B903D5" w:rsidP="00B903D5">
                          <w:pPr>
                            <w:tabs>
                              <w:tab w:val="left" w:pos="-180"/>
                              <w:tab w:val="right" w:pos="1980"/>
                              <w:tab w:val="left" w:pos="2160"/>
                              <w:tab w:val="left" w:pos="4320"/>
                            </w:tabs>
                            <w:rPr>
                              <w:sz w:val="18"/>
                            </w:rPr>
                          </w:pPr>
                          <w:r>
                            <w:rPr>
                              <w:sz w:val="18"/>
                            </w:rPr>
                            <w:t xml:space="preserve">Quartier </w:t>
                          </w:r>
                          <w:proofErr w:type="spellStart"/>
                          <w:r>
                            <w:rPr>
                              <w:sz w:val="18"/>
                            </w:rPr>
                            <w:t>Klémat</w:t>
                          </w:r>
                          <w:proofErr w:type="spellEnd"/>
                          <w:r>
                            <w:rPr>
                              <w:sz w:val="18"/>
                            </w:rPr>
                            <w:t xml:space="preserve"> Résidentiel</w:t>
                          </w:r>
                        </w:p>
                        <w:p w:rsidR="00B903D5" w:rsidRDefault="00B903D5" w:rsidP="00B903D5">
                          <w:pPr>
                            <w:tabs>
                              <w:tab w:val="left" w:pos="-180"/>
                              <w:tab w:val="right" w:pos="1980"/>
                              <w:tab w:val="left" w:pos="2160"/>
                              <w:tab w:val="left" w:pos="4320"/>
                            </w:tabs>
                            <w:rPr>
                              <w:sz w:val="18"/>
                            </w:rPr>
                          </w:pPr>
                          <w:r>
                            <w:rPr>
                              <w:sz w:val="18"/>
                            </w:rPr>
                            <w:t>Rue 3608 – Porte 128</w:t>
                          </w:r>
                        </w:p>
                        <w:p w:rsidR="00B903D5" w:rsidRDefault="00B903D5" w:rsidP="00B903D5">
                          <w:pPr>
                            <w:tabs>
                              <w:tab w:val="left" w:pos="-180"/>
                              <w:tab w:val="right" w:pos="1980"/>
                              <w:tab w:val="left" w:pos="2160"/>
                              <w:tab w:val="left" w:pos="4320"/>
                            </w:tabs>
                            <w:rPr>
                              <w:sz w:val="18"/>
                            </w:rPr>
                          </w:pPr>
                          <w:r>
                            <w:rPr>
                              <w:sz w:val="18"/>
                            </w:rPr>
                            <w:t>Boîte Postale 906 N’</w:t>
                          </w:r>
                          <w:proofErr w:type="spellStart"/>
                          <w:r>
                            <w:rPr>
                              <w:sz w:val="18"/>
                            </w:rPr>
                            <w:t>Djaména</w:t>
                          </w:r>
                          <w:proofErr w:type="spellEnd"/>
                          <w:r>
                            <w:rPr>
                              <w:sz w:val="18"/>
                            </w:rPr>
                            <w:t xml:space="preserve"> </w:t>
                          </w:r>
                        </w:p>
                        <w:p w:rsidR="00B903D5" w:rsidRDefault="00B903D5" w:rsidP="00B903D5">
                          <w:pPr>
                            <w:tabs>
                              <w:tab w:val="left" w:pos="-180"/>
                              <w:tab w:val="right" w:pos="1980"/>
                              <w:tab w:val="left" w:pos="2160"/>
                              <w:tab w:val="left" w:pos="4320"/>
                            </w:tabs>
                            <w:rPr>
                              <w:u w:val="single"/>
                            </w:rPr>
                          </w:pPr>
                          <w:r>
                            <w:rPr>
                              <w:sz w:val="18"/>
                            </w:rPr>
                            <w:t xml:space="preserve">Site Web : </w:t>
                          </w:r>
                          <w:hyperlink r:id="rId2" w:history="1">
                            <w:r>
                              <w:rPr>
                                <w:rStyle w:val="Hyperlink"/>
                                <w:sz w:val="18"/>
                              </w:rPr>
                              <w:t>www.unfpa.org</w:t>
                            </w:r>
                          </w:hyperlink>
                        </w:p>
                        <w:p w:rsidR="00B903D5" w:rsidRDefault="00B903D5" w:rsidP="00B903D5">
                          <w:pPr>
                            <w:rPr>
                              <w:sz w:val="18"/>
                            </w:rPr>
                          </w:pPr>
                        </w:p>
                      </w:txbxContent>
                    </v:textbox>
                    <w10:wrap anchorx="margin"/>
                  </v:rect>
                </w:pict>
              </mc:Fallback>
            </mc:AlternateContent>
          </w:r>
          <w:r w:rsidRPr="006527C2">
            <w:rPr>
              <w:noProof/>
              <w:lang w:eastAsia="fr-FR"/>
            </w:rPr>
            <w:drawing>
              <wp:inline distT="0" distB="0" distL="0" distR="0" wp14:anchorId="30AA374E" wp14:editId="0D188B2C">
                <wp:extent cx="1679813" cy="790500"/>
                <wp:effectExtent l="0" t="0" r="0" b="0"/>
                <wp:docPr id="17"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louored%20logo"/>
                        <pic:cNvPicPr>
                          <a:picLocks noChangeAspect="1" noChangeArrowheads="1"/>
                        </pic:cNvPicPr>
                      </pic:nvPicPr>
                      <pic:blipFill>
                        <a:blip r:embed="rId3"/>
                        <a:stretch>
                          <a:fillRect/>
                        </a:stretch>
                      </pic:blipFill>
                      <pic:spPr bwMode="auto">
                        <a:xfrm>
                          <a:off x="0" y="0"/>
                          <a:ext cx="1696281" cy="798249"/>
                        </a:xfrm>
                        <a:prstGeom prst="rect">
                          <a:avLst/>
                        </a:prstGeom>
                      </pic:spPr>
                    </pic:pic>
                  </a:graphicData>
                </a:graphic>
              </wp:inline>
            </w:drawing>
          </w:r>
          <w:r w:rsidRPr="006527C2">
            <w:rPr>
              <w:noProof/>
              <w:lang w:eastAsia="fr-FR"/>
            </w:rPr>
            <mc:AlternateContent>
              <mc:Choice Requires="wps">
                <w:drawing>
                  <wp:anchor distT="0" distB="0" distL="114300" distR="114300" simplePos="0" relativeHeight="251659264" behindDoc="0" locked="0" layoutInCell="1" allowOverlap="1" wp14:anchorId="019FD6AD" wp14:editId="6BFB6D75">
                    <wp:simplePos x="0" y="0"/>
                    <wp:positionH relativeFrom="margin">
                      <wp:posOffset>6954520</wp:posOffset>
                    </wp:positionH>
                    <wp:positionV relativeFrom="paragraph">
                      <wp:posOffset>-233045</wp:posOffset>
                    </wp:positionV>
                    <wp:extent cx="1860997" cy="689020"/>
                    <wp:effectExtent l="0" t="0" r="6350" b="1587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0997" cy="68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903D5" w:rsidRPr="002D42EF" w:rsidRDefault="00B903D5" w:rsidP="00B903D5">
                                <w:pPr>
                                  <w:rPr>
                                    <w:sz w:val="18"/>
                                  </w:rPr>
                                </w:pPr>
                                <w:r w:rsidRPr="002D42EF">
                                  <w:rPr>
                                    <w:sz w:val="18"/>
                                  </w:rPr>
                                  <w:t xml:space="preserve">United Nations Population </w:t>
                                </w:r>
                                <w:proofErr w:type="spellStart"/>
                                <w:r w:rsidRPr="002D42EF">
                                  <w:rPr>
                                    <w:sz w:val="18"/>
                                  </w:rPr>
                                  <w:t>Fund</w:t>
                                </w:r>
                                <w:proofErr w:type="spellEnd"/>
                              </w:p>
                              <w:p w:rsidR="00B903D5" w:rsidRDefault="00B903D5" w:rsidP="00B903D5">
                                <w:pPr>
                                  <w:tabs>
                                    <w:tab w:val="left" w:pos="-180"/>
                                    <w:tab w:val="right" w:pos="1980"/>
                                    <w:tab w:val="left" w:pos="2160"/>
                                    <w:tab w:val="left" w:pos="4320"/>
                                  </w:tabs>
                                  <w:rPr>
                                    <w:sz w:val="18"/>
                                  </w:rPr>
                                </w:pPr>
                                <w:bookmarkStart w:id="1" w:name="_Hlk508077706"/>
                                <w:r w:rsidRPr="0007026D">
                                  <w:rPr>
                                    <w:sz w:val="18"/>
                                  </w:rPr>
                                  <w:t xml:space="preserve">Quartier </w:t>
                                </w:r>
                                <w:proofErr w:type="spellStart"/>
                                <w:r w:rsidRPr="0007026D">
                                  <w:rPr>
                                    <w:sz w:val="18"/>
                                  </w:rPr>
                                  <w:t>Klémat</w:t>
                                </w:r>
                                <w:proofErr w:type="spellEnd"/>
                                <w:r w:rsidRPr="0007026D">
                                  <w:rPr>
                                    <w:sz w:val="18"/>
                                  </w:rPr>
                                  <w:t xml:space="preserve"> Résidentiel</w:t>
                                </w:r>
                              </w:p>
                              <w:p w:rsidR="00B903D5" w:rsidRPr="0007026D" w:rsidRDefault="00B903D5" w:rsidP="00B903D5">
                                <w:pPr>
                                  <w:tabs>
                                    <w:tab w:val="left" w:pos="-180"/>
                                    <w:tab w:val="right" w:pos="1980"/>
                                    <w:tab w:val="left" w:pos="2160"/>
                                    <w:tab w:val="left" w:pos="4320"/>
                                  </w:tabs>
                                  <w:rPr>
                                    <w:sz w:val="18"/>
                                  </w:rPr>
                                </w:pPr>
                                <w:r w:rsidRPr="0007026D">
                                  <w:rPr>
                                    <w:sz w:val="18"/>
                                  </w:rPr>
                                  <w:t>Rue 3608 – Porte 128</w:t>
                                </w:r>
                              </w:p>
                              <w:p w:rsidR="00B903D5" w:rsidRDefault="00B903D5" w:rsidP="00B903D5">
                                <w:pPr>
                                  <w:tabs>
                                    <w:tab w:val="left" w:pos="-180"/>
                                    <w:tab w:val="right" w:pos="1980"/>
                                    <w:tab w:val="left" w:pos="2160"/>
                                    <w:tab w:val="left" w:pos="4320"/>
                                  </w:tabs>
                                  <w:rPr>
                                    <w:sz w:val="18"/>
                                  </w:rPr>
                                </w:pPr>
                                <w:r w:rsidRPr="0007026D">
                                  <w:rPr>
                                    <w:sz w:val="18"/>
                                  </w:rPr>
                                  <w:t>Boîte Postale 906 N’</w:t>
                                </w:r>
                                <w:proofErr w:type="spellStart"/>
                                <w:r w:rsidRPr="0007026D">
                                  <w:rPr>
                                    <w:sz w:val="18"/>
                                  </w:rPr>
                                  <w:t>Djaména</w:t>
                                </w:r>
                                <w:proofErr w:type="spellEnd"/>
                                <w:r w:rsidRPr="0007026D">
                                  <w:rPr>
                                    <w:sz w:val="18"/>
                                  </w:rPr>
                                  <w:t xml:space="preserve"> </w:t>
                                </w:r>
                              </w:p>
                              <w:p w:rsidR="00B903D5" w:rsidRPr="0007026D" w:rsidRDefault="00B903D5" w:rsidP="00B903D5">
                                <w:pPr>
                                  <w:tabs>
                                    <w:tab w:val="left" w:pos="-180"/>
                                    <w:tab w:val="right" w:pos="1980"/>
                                    <w:tab w:val="left" w:pos="2160"/>
                                    <w:tab w:val="left" w:pos="4320"/>
                                  </w:tabs>
                                  <w:rPr>
                                    <w:u w:val="single"/>
                                  </w:rPr>
                                </w:pPr>
                                <w:r w:rsidRPr="0007026D">
                                  <w:rPr>
                                    <w:sz w:val="18"/>
                                  </w:rPr>
                                  <w:t xml:space="preserve">Site Web : </w:t>
                                </w:r>
                                <w:hyperlink r:id="rId4" w:history="1">
                                  <w:r w:rsidRPr="0007026D">
                                    <w:rPr>
                                      <w:rStyle w:val="Hyperlink"/>
                                      <w:sz w:val="18"/>
                                    </w:rPr>
                                    <w:t>ww</w:t>
                                  </w:r>
                                  <w:bookmarkStart w:id="2" w:name="_Hlt466110217"/>
                                  <w:r w:rsidRPr="0007026D">
                                    <w:rPr>
                                      <w:rStyle w:val="Hyperlink"/>
                                      <w:sz w:val="18"/>
                                    </w:rPr>
                                    <w:t>w</w:t>
                                  </w:r>
                                  <w:bookmarkEnd w:id="2"/>
                                  <w:r w:rsidRPr="0007026D">
                                    <w:rPr>
                                      <w:rStyle w:val="Hyperlink"/>
                                      <w:sz w:val="18"/>
                                    </w:rPr>
                                    <w:t>.unfpa.org</w:t>
                                  </w:r>
                                </w:hyperlink>
                              </w:p>
                              <w:bookmarkEnd w:id="1"/>
                              <w:p w:rsidR="00B903D5" w:rsidRPr="0007026D" w:rsidRDefault="00B903D5" w:rsidP="00B903D5">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FD6AD" id="Rectangle 2" o:spid="_x0000_s1028" style="position:absolute;margin-left:547.6pt;margin-top:-18.35pt;width:146.55pt;height:5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" filled="f" stroked="f" strokeweight="0">
                    <v:textbox inset="0,0,0,0">
                      <w:txbxContent>
                        <w:p w:rsidR="00B903D5" w:rsidRPr="002D42EF" w:rsidRDefault="00B903D5" w:rsidP="00B903D5">
                          <w:pPr>
                            <w:rPr>
                              <w:sz w:val="18"/>
                            </w:rPr>
                          </w:pPr>
                          <w:r w:rsidRPr="002D42EF">
                            <w:rPr>
                              <w:sz w:val="18"/>
                            </w:rPr>
                            <w:t xml:space="preserve">United Nations Population </w:t>
                          </w:r>
                          <w:proofErr w:type="spellStart"/>
                          <w:r w:rsidRPr="002D42EF">
                            <w:rPr>
                              <w:sz w:val="18"/>
                            </w:rPr>
                            <w:t>Fund</w:t>
                          </w:r>
                          <w:proofErr w:type="spellEnd"/>
                        </w:p>
                        <w:p w:rsidR="00B903D5" w:rsidRDefault="00B903D5" w:rsidP="00B903D5">
                          <w:pPr>
                            <w:tabs>
                              <w:tab w:val="left" w:pos="-180"/>
                              <w:tab w:val="right" w:pos="1980"/>
                              <w:tab w:val="left" w:pos="2160"/>
                              <w:tab w:val="left" w:pos="4320"/>
                            </w:tabs>
                            <w:rPr>
                              <w:sz w:val="18"/>
                            </w:rPr>
                          </w:pPr>
                          <w:bookmarkStart w:id="3" w:name="_Hlk508077706"/>
                          <w:r w:rsidRPr="0007026D">
                            <w:rPr>
                              <w:sz w:val="18"/>
                            </w:rPr>
                            <w:t xml:space="preserve">Quartier </w:t>
                          </w:r>
                          <w:proofErr w:type="spellStart"/>
                          <w:r w:rsidRPr="0007026D">
                            <w:rPr>
                              <w:sz w:val="18"/>
                            </w:rPr>
                            <w:t>Klémat</w:t>
                          </w:r>
                          <w:proofErr w:type="spellEnd"/>
                          <w:r w:rsidRPr="0007026D">
                            <w:rPr>
                              <w:sz w:val="18"/>
                            </w:rPr>
                            <w:t xml:space="preserve"> Résidentiel</w:t>
                          </w:r>
                        </w:p>
                        <w:p w:rsidR="00B903D5" w:rsidRPr="0007026D" w:rsidRDefault="00B903D5" w:rsidP="00B903D5">
                          <w:pPr>
                            <w:tabs>
                              <w:tab w:val="left" w:pos="-180"/>
                              <w:tab w:val="right" w:pos="1980"/>
                              <w:tab w:val="left" w:pos="2160"/>
                              <w:tab w:val="left" w:pos="4320"/>
                            </w:tabs>
                            <w:rPr>
                              <w:sz w:val="18"/>
                            </w:rPr>
                          </w:pPr>
                          <w:r w:rsidRPr="0007026D">
                            <w:rPr>
                              <w:sz w:val="18"/>
                            </w:rPr>
                            <w:t>Rue 3608 – Porte 128</w:t>
                          </w:r>
                        </w:p>
                        <w:p w:rsidR="00B903D5" w:rsidRDefault="00B903D5" w:rsidP="00B903D5">
                          <w:pPr>
                            <w:tabs>
                              <w:tab w:val="left" w:pos="-180"/>
                              <w:tab w:val="right" w:pos="1980"/>
                              <w:tab w:val="left" w:pos="2160"/>
                              <w:tab w:val="left" w:pos="4320"/>
                            </w:tabs>
                            <w:rPr>
                              <w:sz w:val="18"/>
                            </w:rPr>
                          </w:pPr>
                          <w:r w:rsidRPr="0007026D">
                            <w:rPr>
                              <w:sz w:val="18"/>
                            </w:rPr>
                            <w:t>Boîte Postale 906 N’</w:t>
                          </w:r>
                          <w:proofErr w:type="spellStart"/>
                          <w:r w:rsidRPr="0007026D">
                            <w:rPr>
                              <w:sz w:val="18"/>
                            </w:rPr>
                            <w:t>Djaména</w:t>
                          </w:r>
                          <w:proofErr w:type="spellEnd"/>
                          <w:r w:rsidRPr="0007026D">
                            <w:rPr>
                              <w:sz w:val="18"/>
                            </w:rPr>
                            <w:t xml:space="preserve"> </w:t>
                          </w:r>
                        </w:p>
                        <w:p w:rsidR="00B903D5" w:rsidRPr="0007026D" w:rsidRDefault="00B903D5" w:rsidP="00B903D5">
                          <w:pPr>
                            <w:tabs>
                              <w:tab w:val="left" w:pos="-180"/>
                              <w:tab w:val="right" w:pos="1980"/>
                              <w:tab w:val="left" w:pos="2160"/>
                              <w:tab w:val="left" w:pos="4320"/>
                            </w:tabs>
                            <w:rPr>
                              <w:u w:val="single"/>
                            </w:rPr>
                          </w:pPr>
                          <w:r w:rsidRPr="0007026D">
                            <w:rPr>
                              <w:sz w:val="18"/>
                            </w:rPr>
                            <w:t xml:space="preserve">Site Web : </w:t>
                          </w:r>
                          <w:hyperlink r:id="rId5" w:history="1">
                            <w:r w:rsidRPr="0007026D">
                              <w:rPr>
                                <w:rStyle w:val="Hyperlink"/>
                                <w:sz w:val="18"/>
                              </w:rPr>
                              <w:t>ww</w:t>
                            </w:r>
                            <w:bookmarkStart w:id="4" w:name="_Hlt466110217"/>
                            <w:r w:rsidRPr="0007026D">
                              <w:rPr>
                                <w:rStyle w:val="Hyperlink"/>
                                <w:sz w:val="18"/>
                              </w:rPr>
                              <w:t>w</w:t>
                            </w:r>
                            <w:bookmarkEnd w:id="4"/>
                            <w:r w:rsidRPr="0007026D">
                              <w:rPr>
                                <w:rStyle w:val="Hyperlink"/>
                                <w:sz w:val="18"/>
                              </w:rPr>
                              <w:t>.unfpa.org</w:t>
                            </w:r>
                          </w:hyperlink>
                        </w:p>
                        <w:bookmarkEnd w:id="3"/>
                        <w:p w:rsidR="00B903D5" w:rsidRPr="0007026D" w:rsidRDefault="00B903D5" w:rsidP="00B903D5">
                          <w:pPr>
                            <w:rPr>
                              <w:sz w:val="18"/>
                            </w:rPr>
                          </w:pPr>
                        </w:p>
                      </w:txbxContent>
                    </v:textbox>
                    <w10:wrap anchorx="margin"/>
                  </v:rect>
                </w:pict>
              </mc:Fallback>
            </mc:AlternateContent>
          </w:r>
        </w:p>
      </w:tc>
      <w:tc>
        <w:tcPr>
          <w:tcW w:w="4994" w:type="dxa"/>
          <w:tcBorders>
            <w:top w:val="single" w:sz="4" w:space="0" w:color="00000A"/>
            <w:bottom w:val="single" w:sz="4" w:space="0" w:color="00000A"/>
          </w:tcBorders>
          <w:shd w:val="clear" w:color="auto" w:fill="auto"/>
        </w:tcPr>
        <w:p w:rsidR="00B903D5" w:rsidRPr="006527C2" w:rsidRDefault="00B903D5" w:rsidP="00B903D5">
          <w:pPr>
            <w:pStyle w:val="Header"/>
            <w:rPr>
              <w:lang w:val="en-GB"/>
            </w:rPr>
          </w:pPr>
        </w:p>
      </w:tc>
    </w:tr>
  </w:tbl>
  <w:p w:rsidR="00B903D5" w:rsidRPr="00AA3B39" w:rsidRDefault="00B903D5" w:rsidP="00B903D5">
    <w:pPr>
      <w:pStyle w:val="Header"/>
    </w:pPr>
  </w:p>
  <w:p w:rsidR="00B903D5" w:rsidRDefault="00B903D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33713"/>
    <w:multiLevelType w:val="hybridMultilevel"/>
    <w:tmpl w:val="43FA524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74ED09F7"/>
    <w:multiLevelType w:val="multilevel"/>
    <w:tmpl w:val="F1BA00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D5"/>
    <w:rsid w:val="000D0A5A"/>
    <w:rsid w:val="008A2DF3"/>
    <w:rsid w:val="00B903D5"/>
    <w:rsid w:val="00E6430F"/>
    <w:rsid w:val="00FA23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7CC23-2D5D-4E65-B35A-1CA05A12A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ioforce zListePuce Char1"/>
    <w:link w:val="ListParagraph"/>
    <w:uiPriority w:val="34"/>
    <w:qFormat/>
    <w:locked/>
    <w:rsid w:val="00B903D5"/>
  </w:style>
  <w:style w:type="character" w:customStyle="1" w:styleId="TitleChar">
    <w:name w:val="Title Char"/>
    <w:link w:val="Title"/>
    <w:qFormat/>
    <w:locked/>
    <w:rsid w:val="00B903D5"/>
    <w:rPr>
      <w:b/>
      <w:bCs/>
      <w:sz w:val="24"/>
      <w:u w:val="single"/>
    </w:rPr>
  </w:style>
  <w:style w:type="paragraph" w:styleId="Caption">
    <w:name w:val="caption"/>
    <w:basedOn w:val="Normal"/>
    <w:next w:val="Normal"/>
    <w:qFormat/>
    <w:rsid w:val="00B903D5"/>
    <w:pPr>
      <w:jc w:val="center"/>
    </w:pPr>
    <w:rPr>
      <w:b/>
      <w:sz w:val="28"/>
    </w:rPr>
  </w:style>
  <w:style w:type="paragraph" w:styleId="Title">
    <w:name w:val="Title"/>
    <w:basedOn w:val="Normal"/>
    <w:link w:val="TitleChar"/>
    <w:qFormat/>
    <w:rsid w:val="00B903D5"/>
    <w:pPr>
      <w:jc w:val="center"/>
    </w:pPr>
    <w:rPr>
      <w:rFonts w:asciiTheme="minorHAnsi" w:eastAsiaTheme="minorHAnsi" w:hAnsiTheme="minorHAnsi" w:cstheme="minorBidi"/>
      <w:b/>
      <w:bCs/>
      <w:sz w:val="24"/>
      <w:szCs w:val="22"/>
      <w:u w:val="single"/>
    </w:rPr>
  </w:style>
  <w:style w:type="character" w:customStyle="1" w:styleId="TitleChar1">
    <w:name w:val="Title Char1"/>
    <w:basedOn w:val="DefaultParagraphFont"/>
    <w:uiPriority w:val="10"/>
    <w:rsid w:val="00B903D5"/>
    <w:rPr>
      <w:rFonts w:asciiTheme="majorHAnsi" w:eastAsiaTheme="majorEastAsia" w:hAnsiTheme="majorHAnsi" w:cstheme="majorBidi"/>
      <w:spacing w:val="-10"/>
      <w:kern w:val="28"/>
      <w:sz w:val="56"/>
      <w:szCs w:val="56"/>
    </w:rPr>
  </w:style>
  <w:style w:type="paragraph" w:styleId="ListParagraph">
    <w:name w:val="List Paragraph"/>
    <w:aliases w:val="Bioforce zListePuce"/>
    <w:basedOn w:val="Normal"/>
    <w:link w:val="ListParagraphChar"/>
    <w:uiPriority w:val="34"/>
    <w:qFormat/>
    <w:rsid w:val="00B903D5"/>
    <w:pPr>
      <w:ind w:left="720"/>
      <w:textAlignment w:val="baseline"/>
    </w:pPr>
    <w:rPr>
      <w:rFonts w:asciiTheme="minorHAnsi" w:eastAsiaTheme="minorHAnsi" w:hAnsiTheme="minorHAnsi" w:cstheme="minorBidi"/>
      <w:sz w:val="22"/>
      <w:szCs w:val="22"/>
    </w:rPr>
  </w:style>
  <w:style w:type="paragraph" w:customStyle="1" w:styleId="FrameContents">
    <w:name w:val="Frame Contents"/>
    <w:basedOn w:val="Normal"/>
    <w:qFormat/>
    <w:rsid w:val="00B903D5"/>
  </w:style>
  <w:style w:type="paragraph" w:styleId="Header">
    <w:name w:val="header"/>
    <w:basedOn w:val="Normal"/>
    <w:link w:val="HeaderChar"/>
    <w:uiPriority w:val="99"/>
    <w:unhideWhenUsed/>
    <w:rsid w:val="00B903D5"/>
    <w:pPr>
      <w:tabs>
        <w:tab w:val="center" w:pos="4513"/>
        <w:tab w:val="right" w:pos="9026"/>
      </w:tabs>
    </w:pPr>
  </w:style>
  <w:style w:type="character" w:customStyle="1" w:styleId="HeaderChar">
    <w:name w:val="Header Char"/>
    <w:basedOn w:val="DefaultParagraphFont"/>
    <w:link w:val="Header"/>
    <w:uiPriority w:val="99"/>
    <w:qFormat/>
    <w:rsid w:val="00B903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03D5"/>
    <w:pPr>
      <w:tabs>
        <w:tab w:val="center" w:pos="4513"/>
        <w:tab w:val="right" w:pos="9026"/>
      </w:tabs>
    </w:pPr>
  </w:style>
  <w:style w:type="character" w:customStyle="1" w:styleId="FooterChar">
    <w:name w:val="Footer Char"/>
    <w:basedOn w:val="DefaultParagraphFont"/>
    <w:link w:val="Footer"/>
    <w:uiPriority w:val="99"/>
    <w:rsid w:val="00B903D5"/>
    <w:rPr>
      <w:rFonts w:ascii="Times New Roman" w:eastAsia="Times New Roman" w:hAnsi="Times New Roman" w:cs="Times New Roman"/>
      <w:sz w:val="20"/>
      <w:szCs w:val="20"/>
    </w:rPr>
  </w:style>
  <w:style w:type="character" w:styleId="Hyperlink">
    <w:name w:val="Hyperlink"/>
    <w:basedOn w:val="DefaultParagraphFont"/>
    <w:uiPriority w:val="99"/>
    <w:rsid w:val="00B903D5"/>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unfpa.org" TargetMode="External"/><Relationship Id="rId1" Type="http://schemas.openxmlformats.org/officeDocument/2006/relationships/hyperlink" Target="http://www.unfpa.org" TargetMode="External"/><Relationship Id="rId5" Type="http://schemas.openxmlformats.org/officeDocument/2006/relationships/hyperlink" Target="http://www.unfpa.org" TargetMode="External"/><Relationship Id="rId4" Type="http://schemas.openxmlformats.org/officeDocument/2006/relationships/hyperlink" Target="http://www.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OUOBA</dc:creator>
  <cp:keywords/>
  <dc:description/>
  <cp:lastModifiedBy>OUOBA</cp:lastModifiedBy>
  <cp:revision>2</cp:revision>
  <dcterms:created xsi:type="dcterms:W3CDTF">2020-11-17T15:44:00Z</dcterms:created>
  <dcterms:modified xsi:type="dcterms:W3CDTF">2020-11-17T15:44:00Z</dcterms:modified>
</cp:coreProperties>
</file>